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7A" w:rsidRDefault="004E1A7A" w:rsidP="00347EF9">
      <w:pPr>
        <w:spacing w:after="0"/>
        <w:jc w:val="center"/>
        <w:rPr>
          <w:rFonts w:ascii="Times New Roman" w:hAnsi="Times New Roman" w:cs="Times New Roman"/>
          <w:sz w:val="40"/>
          <w:szCs w:val="36"/>
        </w:rPr>
      </w:pPr>
    </w:p>
    <w:p w:rsidR="004E1A7A" w:rsidRDefault="004E1A7A" w:rsidP="00347EF9">
      <w:pPr>
        <w:spacing w:after="0"/>
        <w:jc w:val="center"/>
        <w:rPr>
          <w:rFonts w:ascii="Times New Roman" w:hAnsi="Times New Roman" w:cs="Times New Roman"/>
          <w:sz w:val="40"/>
          <w:szCs w:val="36"/>
        </w:rPr>
      </w:pPr>
    </w:p>
    <w:p w:rsidR="004E1A7A" w:rsidRDefault="004E1A7A" w:rsidP="00347EF9">
      <w:pPr>
        <w:spacing w:after="0"/>
        <w:jc w:val="center"/>
        <w:rPr>
          <w:rFonts w:ascii="Times New Roman" w:hAnsi="Times New Roman" w:cs="Times New Roman"/>
          <w:sz w:val="40"/>
          <w:szCs w:val="36"/>
        </w:rPr>
      </w:pPr>
    </w:p>
    <w:p w:rsidR="004E1A7A" w:rsidRDefault="004E1A7A" w:rsidP="00347EF9">
      <w:pPr>
        <w:spacing w:after="0"/>
        <w:jc w:val="center"/>
        <w:rPr>
          <w:rFonts w:ascii="Times New Roman" w:hAnsi="Times New Roman" w:cs="Times New Roman"/>
          <w:sz w:val="40"/>
          <w:szCs w:val="36"/>
        </w:rPr>
      </w:pPr>
    </w:p>
    <w:p w:rsidR="004E1A7A" w:rsidRPr="004E1A7A" w:rsidRDefault="004E1A7A" w:rsidP="00347EF9">
      <w:pPr>
        <w:spacing w:after="0"/>
        <w:jc w:val="center"/>
        <w:rPr>
          <w:rFonts w:ascii="Times New Roman" w:hAnsi="Times New Roman" w:cs="Times New Roman"/>
          <w:sz w:val="40"/>
          <w:szCs w:val="36"/>
        </w:rPr>
      </w:pPr>
      <w:r w:rsidRPr="004E1A7A">
        <w:rPr>
          <w:rFonts w:ascii="Times New Roman" w:hAnsi="Times New Roman" w:cs="Times New Roman"/>
          <w:sz w:val="40"/>
          <w:szCs w:val="36"/>
        </w:rPr>
        <w:t>Организация внеурочной деятельности</w:t>
      </w:r>
    </w:p>
    <w:p w:rsidR="004E1A7A" w:rsidRDefault="004E1A7A" w:rsidP="00347EF9">
      <w:pPr>
        <w:spacing w:after="0"/>
        <w:jc w:val="center"/>
        <w:rPr>
          <w:rFonts w:ascii="Times New Roman" w:hAnsi="Times New Roman" w:cs="Times New Roman"/>
          <w:sz w:val="40"/>
          <w:szCs w:val="36"/>
        </w:rPr>
      </w:pPr>
      <w:r w:rsidRPr="004E1A7A">
        <w:rPr>
          <w:rFonts w:ascii="Times New Roman" w:hAnsi="Times New Roman" w:cs="Times New Roman"/>
          <w:sz w:val="40"/>
          <w:szCs w:val="36"/>
        </w:rPr>
        <w:t>муниципального общеобразовательного</w:t>
      </w:r>
    </w:p>
    <w:p w:rsidR="004E1A7A" w:rsidRPr="004E1A7A" w:rsidRDefault="004E1A7A" w:rsidP="00347EF9">
      <w:pPr>
        <w:spacing w:after="0"/>
        <w:jc w:val="center"/>
        <w:rPr>
          <w:rFonts w:ascii="Times New Roman" w:hAnsi="Times New Roman" w:cs="Times New Roman"/>
          <w:sz w:val="40"/>
          <w:szCs w:val="36"/>
        </w:rPr>
      </w:pPr>
      <w:r w:rsidRPr="004E1A7A">
        <w:rPr>
          <w:rFonts w:ascii="Times New Roman" w:hAnsi="Times New Roman" w:cs="Times New Roman"/>
          <w:sz w:val="40"/>
          <w:szCs w:val="36"/>
        </w:rPr>
        <w:t xml:space="preserve"> </w:t>
      </w:r>
      <w:r>
        <w:rPr>
          <w:rFonts w:ascii="Times New Roman" w:hAnsi="Times New Roman" w:cs="Times New Roman"/>
          <w:sz w:val="40"/>
          <w:szCs w:val="36"/>
        </w:rPr>
        <w:t xml:space="preserve">бюджетного </w:t>
      </w:r>
      <w:r w:rsidRPr="004E1A7A">
        <w:rPr>
          <w:rFonts w:ascii="Times New Roman" w:hAnsi="Times New Roman" w:cs="Times New Roman"/>
          <w:sz w:val="40"/>
          <w:szCs w:val="36"/>
        </w:rPr>
        <w:t>учреждения</w:t>
      </w:r>
    </w:p>
    <w:p w:rsidR="004E1A7A" w:rsidRPr="004E1A7A" w:rsidRDefault="004E1A7A" w:rsidP="00347EF9">
      <w:pPr>
        <w:spacing w:after="0"/>
        <w:jc w:val="center"/>
        <w:rPr>
          <w:rFonts w:ascii="Times New Roman" w:hAnsi="Times New Roman" w:cs="Times New Roman"/>
          <w:sz w:val="40"/>
          <w:szCs w:val="36"/>
        </w:rPr>
      </w:pPr>
      <w:r w:rsidRPr="004E1A7A">
        <w:rPr>
          <w:rFonts w:ascii="Times New Roman" w:hAnsi="Times New Roman" w:cs="Times New Roman"/>
          <w:sz w:val="40"/>
          <w:szCs w:val="36"/>
        </w:rPr>
        <w:t>«Трудовая  средняя общеобразовательная</w:t>
      </w:r>
    </w:p>
    <w:p w:rsidR="004E1A7A" w:rsidRPr="004E1A7A" w:rsidRDefault="004E1A7A" w:rsidP="00347EF9">
      <w:pPr>
        <w:spacing w:after="0"/>
        <w:jc w:val="center"/>
        <w:rPr>
          <w:rFonts w:ascii="Times New Roman" w:hAnsi="Times New Roman" w:cs="Times New Roman"/>
          <w:sz w:val="40"/>
          <w:szCs w:val="36"/>
        </w:rPr>
      </w:pPr>
      <w:r>
        <w:rPr>
          <w:rFonts w:ascii="Times New Roman" w:hAnsi="Times New Roman" w:cs="Times New Roman"/>
          <w:sz w:val="40"/>
          <w:szCs w:val="36"/>
        </w:rPr>
        <w:t>ш</w:t>
      </w:r>
      <w:r w:rsidRPr="004E1A7A">
        <w:rPr>
          <w:rFonts w:ascii="Times New Roman" w:hAnsi="Times New Roman" w:cs="Times New Roman"/>
          <w:sz w:val="40"/>
          <w:szCs w:val="36"/>
        </w:rPr>
        <w:t xml:space="preserve">кола» </w:t>
      </w:r>
      <w:proofErr w:type="spellStart"/>
      <w:r w:rsidRPr="004E1A7A">
        <w:rPr>
          <w:rFonts w:ascii="Times New Roman" w:hAnsi="Times New Roman" w:cs="Times New Roman"/>
          <w:sz w:val="40"/>
          <w:szCs w:val="36"/>
        </w:rPr>
        <w:t>Соль-Илецкого</w:t>
      </w:r>
      <w:proofErr w:type="spellEnd"/>
      <w:r w:rsidRPr="004E1A7A">
        <w:rPr>
          <w:rFonts w:ascii="Times New Roman" w:hAnsi="Times New Roman" w:cs="Times New Roman"/>
          <w:sz w:val="40"/>
          <w:szCs w:val="36"/>
        </w:rPr>
        <w:t xml:space="preserve">  городского округа</w:t>
      </w:r>
    </w:p>
    <w:p w:rsidR="004E1A7A" w:rsidRPr="004E1A7A" w:rsidRDefault="004E1A7A" w:rsidP="00347EF9">
      <w:pPr>
        <w:spacing w:after="0"/>
        <w:jc w:val="center"/>
        <w:rPr>
          <w:rFonts w:ascii="Times New Roman" w:hAnsi="Times New Roman" w:cs="Times New Roman"/>
          <w:sz w:val="40"/>
          <w:szCs w:val="36"/>
        </w:rPr>
      </w:pPr>
      <w:r w:rsidRPr="004E1A7A">
        <w:rPr>
          <w:rFonts w:ascii="Times New Roman" w:hAnsi="Times New Roman" w:cs="Times New Roman"/>
          <w:sz w:val="40"/>
          <w:szCs w:val="36"/>
        </w:rPr>
        <w:t>Оренбургской области»</w:t>
      </w:r>
    </w:p>
    <w:p w:rsidR="004E1A7A" w:rsidRPr="004E1A7A" w:rsidRDefault="004E1A7A" w:rsidP="00347EF9">
      <w:pPr>
        <w:spacing w:after="0"/>
        <w:jc w:val="center"/>
        <w:rPr>
          <w:rFonts w:ascii="Times New Roman" w:hAnsi="Times New Roman" w:cs="Times New Roman"/>
          <w:sz w:val="40"/>
          <w:szCs w:val="36"/>
        </w:rPr>
      </w:pPr>
      <w:r w:rsidRPr="004E1A7A">
        <w:rPr>
          <w:rFonts w:ascii="Times New Roman" w:hAnsi="Times New Roman" w:cs="Times New Roman"/>
          <w:sz w:val="40"/>
          <w:szCs w:val="36"/>
        </w:rPr>
        <w:t>на 201</w:t>
      </w:r>
      <w:r w:rsidR="00CA6DFB">
        <w:rPr>
          <w:rFonts w:ascii="Times New Roman" w:hAnsi="Times New Roman" w:cs="Times New Roman"/>
          <w:sz w:val="40"/>
          <w:szCs w:val="36"/>
        </w:rPr>
        <w:t>9</w:t>
      </w:r>
      <w:r w:rsidRPr="004E1A7A">
        <w:rPr>
          <w:rFonts w:ascii="Times New Roman" w:hAnsi="Times New Roman" w:cs="Times New Roman"/>
          <w:sz w:val="40"/>
          <w:szCs w:val="36"/>
        </w:rPr>
        <w:t xml:space="preserve"> –</w:t>
      </w:r>
      <w:r w:rsidR="00347EF9">
        <w:rPr>
          <w:rFonts w:ascii="Times New Roman" w:hAnsi="Times New Roman" w:cs="Times New Roman"/>
          <w:sz w:val="40"/>
          <w:szCs w:val="36"/>
        </w:rPr>
        <w:t>20</w:t>
      </w:r>
      <w:r w:rsidR="00CA6DFB">
        <w:rPr>
          <w:rFonts w:ascii="Times New Roman" w:hAnsi="Times New Roman" w:cs="Times New Roman"/>
          <w:sz w:val="40"/>
          <w:szCs w:val="36"/>
        </w:rPr>
        <w:t>20</w:t>
      </w:r>
      <w:r w:rsidRPr="004E1A7A">
        <w:rPr>
          <w:rFonts w:ascii="Times New Roman" w:hAnsi="Times New Roman" w:cs="Times New Roman"/>
          <w:sz w:val="40"/>
          <w:szCs w:val="36"/>
        </w:rPr>
        <w:t xml:space="preserve"> учебный год</w:t>
      </w:r>
    </w:p>
    <w:p w:rsidR="004E1A7A" w:rsidRPr="004E1A7A" w:rsidRDefault="004E1A7A" w:rsidP="00347EF9">
      <w:pPr>
        <w:spacing w:after="0"/>
        <w:jc w:val="center"/>
        <w:rPr>
          <w:rFonts w:ascii="Times New Roman" w:hAnsi="Times New Roman" w:cs="Times New Roman"/>
          <w:sz w:val="40"/>
          <w:szCs w:val="36"/>
        </w:rPr>
      </w:pPr>
      <w:r w:rsidRPr="004E1A7A">
        <w:rPr>
          <w:rFonts w:ascii="Times New Roman" w:hAnsi="Times New Roman" w:cs="Times New Roman"/>
          <w:sz w:val="40"/>
          <w:szCs w:val="36"/>
        </w:rPr>
        <w:t>( 1 –</w:t>
      </w:r>
      <w:r w:rsidR="00CA6DFB">
        <w:rPr>
          <w:rFonts w:ascii="Times New Roman" w:hAnsi="Times New Roman" w:cs="Times New Roman"/>
          <w:sz w:val="40"/>
          <w:szCs w:val="36"/>
        </w:rPr>
        <w:t>4</w:t>
      </w:r>
      <w:r w:rsidRPr="004E1A7A">
        <w:rPr>
          <w:rFonts w:ascii="Times New Roman" w:hAnsi="Times New Roman" w:cs="Times New Roman"/>
          <w:sz w:val="40"/>
          <w:szCs w:val="36"/>
        </w:rPr>
        <w:t xml:space="preserve"> класс  - пятидневная учебная неделя)</w:t>
      </w:r>
    </w:p>
    <w:p w:rsidR="004E1A7A" w:rsidRDefault="004E1A7A" w:rsidP="00347EF9">
      <w:pPr>
        <w:spacing w:after="0"/>
      </w:pPr>
    </w:p>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4E1A7A" w:rsidRDefault="004E1A7A" w:rsidP="00347EF9"/>
    <w:p w:rsidR="00CA6DFB" w:rsidRDefault="00CA6DFB" w:rsidP="00347EF9"/>
    <w:p w:rsidR="004E1A7A" w:rsidRDefault="004E1A7A" w:rsidP="00347EF9"/>
    <w:p w:rsidR="004E1A7A" w:rsidRPr="00FB6D82" w:rsidRDefault="004E1A7A" w:rsidP="00347EF9">
      <w:pPr>
        <w:spacing w:after="0"/>
        <w:jc w:val="both"/>
        <w:rPr>
          <w:rFonts w:ascii="Times New Roman" w:hAnsi="Times New Roman" w:cs="Times New Roman"/>
          <w:b/>
          <w:sz w:val="28"/>
          <w:szCs w:val="28"/>
        </w:rPr>
      </w:pPr>
      <w:r w:rsidRPr="00FB6D82">
        <w:rPr>
          <w:rFonts w:ascii="Times New Roman" w:hAnsi="Times New Roman" w:cs="Times New Roman"/>
          <w:b/>
          <w:sz w:val="28"/>
          <w:szCs w:val="28"/>
        </w:rPr>
        <w:lastRenderedPageBreak/>
        <w:t>Пояснительная записка к организации внеурочной деятельности</w:t>
      </w:r>
    </w:p>
    <w:p w:rsidR="004E1A7A" w:rsidRPr="00FB6D82" w:rsidRDefault="004E1A7A" w:rsidP="00347EF9">
      <w:pPr>
        <w:spacing w:after="0"/>
        <w:jc w:val="both"/>
        <w:rPr>
          <w:rFonts w:ascii="Times New Roman" w:hAnsi="Times New Roman" w:cs="Times New Roman"/>
          <w:b/>
          <w:sz w:val="28"/>
          <w:szCs w:val="28"/>
        </w:rPr>
      </w:pPr>
      <w:r w:rsidRPr="00FB6D82">
        <w:rPr>
          <w:rFonts w:ascii="Times New Roman" w:hAnsi="Times New Roman" w:cs="Times New Roman"/>
          <w:b/>
          <w:sz w:val="28"/>
          <w:szCs w:val="28"/>
        </w:rPr>
        <w:t>в 1,2, 3, 4 классах, реализующих  ФГОС НОО, в 201</w:t>
      </w:r>
      <w:r w:rsidR="00CA6DFB">
        <w:rPr>
          <w:rFonts w:ascii="Times New Roman" w:hAnsi="Times New Roman" w:cs="Times New Roman"/>
          <w:b/>
          <w:sz w:val="28"/>
          <w:szCs w:val="28"/>
        </w:rPr>
        <w:t>9</w:t>
      </w:r>
      <w:r w:rsidRPr="00FB6D82">
        <w:rPr>
          <w:rFonts w:ascii="Times New Roman" w:hAnsi="Times New Roman" w:cs="Times New Roman"/>
          <w:b/>
          <w:sz w:val="28"/>
          <w:szCs w:val="28"/>
        </w:rPr>
        <w:t>- 20</w:t>
      </w:r>
      <w:r w:rsidR="00CA6DFB">
        <w:rPr>
          <w:rFonts w:ascii="Times New Roman" w:hAnsi="Times New Roman" w:cs="Times New Roman"/>
          <w:b/>
          <w:sz w:val="28"/>
          <w:szCs w:val="28"/>
        </w:rPr>
        <w:t>20</w:t>
      </w:r>
      <w:r w:rsidRPr="00FB6D82">
        <w:rPr>
          <w:rFonts w:ascii="Times New Roman" w:hAnsi="Times New Roman" w:cs="Times New Roman"/>
          <w:b/>
          <w:sz w:val="28"/>
          <w:szCs w:val="28"/>
        </w:rPr>
        <w:t xml:space="preserve"> учебном году.</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Образованию  отводится  ключевая  роль  в  духовно-нравственной  консолидации  российского общества, в становлении его здоровой нации,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т.д.   Но  наиболее системно,  последовательно  и  глубоко   воспитание  личности   происходит  в  сфере  общего образования, где развитие и воспитание обеспечено всем укладом школьной жизни.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Новая  российская  общеобразовательная  школа  должна  стать  важнейшим  фактором, обеспечивающим </w:t>
      </w:r>
      <w:proofErr w:type="spellStart"/>
      <w:r w:rsidRPr="00FB6D82">
        <w:rPr>
          <w:rFonts w:ascii="Times New Roman" w:hAnsi="Times New Roman" w:cs="Times New Roman"/>
          <w:sz w:val="28"/>
          <w:szCs w:val="28"/>
        </w:rPr>
        <w:t>социокультурную</w:t>
      </w:r>
      <w:proofErr w:type="spellEnd"/>
      <w:r w:rsidRPr="00FB6D82">
        <w:rPr>
          <w:rFonts w:ascii="Times New Roman" w:hAnsi="Times New Roman" w:cs="Times New Roman"/>
          <w:sz w:val="28"/>
          <w:szCs w:val="28"/>
        </w:rPr>
        <w:t xml:space="preserve"> модернизацию российского общества.</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Значимость, безусловная ценность процесса воспитания и социализации в образовательном учреждении признана на государственном уровне, что подтверждается наличием воспитательного компонента в Федеральном государственном образовательном стандарте второго поколения.</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Большую часть своего детства человек проводит в школе. Здесь проходят наиболее сложные возрастные  периоды  его  развития.  Школа  для  ребенка  –  это  не  просто  учреждение,  где   он получает набор определенных знаний по разным предметам, школа  –  </w:t>
      </w:r>
      <w:proofErr w:type="gramStart"/>
      <w:r w:rsidRPr="00FB6D82">
        <w:rPr>
          <w:rFonts w:ascii="Times New Roman" w:hAnsi="Times New Roman" w:cs="Times New Roman"/>
          <w:sz w:val="28"/>
          <w:szCs w:val="28"/>
        </w:rPr>
        <w:t>это то</w:t>
      </w:r>
      <w:proofErr w:type="gramEnd"/>
      <w:r w:rsidRPr="00FB6D82">
        <w:rPr>
          <w:rFonts w:ascii="Times New Roman" w:hAnsi="Times New Roman" w:cs="Times New Roman"/>
          <w:sz w:val="28"/>
          <w:szCs w:val="28"/>
        </w:rPr>
        <w:t xml:space="preserve"> место, где  ребенок осваивает  разнообразные  социальные  роли,  готовит  себя  для  взрослой  жизни.  В  определенной степени успех, чувство удовлетворения своей жизнью будет </w:t>
      </w:r>
      <w:r w:rsidRPr="00FB6D82">
        <w:rPr>
          <w:rFonts w:ascii="Times New Roman" w:hAnsi="Times New Roman" w:cs="Times New Roman"/>
          <w:sz w:val="28"/>
          <w:szCs w:val="28"/>
        </w:rPr>
        <w:lastRenderedPageBreak/>
        <w:t>определяться у него в будущем тем, как он прошел процесс воспитания и социализации в школе, какие знания сумел приобрести.</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Общепризнано,  что  в  настоящее  время,  когда  личность  стоит  на  первом   месте,  как  в социальном,  так  и  в  учебном  пространстве,  необходимо  создать  благоприятные  условия  для  её реализации. Новое время ставит новые задачи, неизбежно  требующие поиска новых решений. На протяжении  последних  лет  привлекательными  стали  нетрадиционные  формы  обучения  и воспитания,  позволяющие  наиболее  полно  проявить  себя  как  учителю,  так  и  учащимся.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Оптимальной  формой  организации  развивающей  среды,  способствующей  установлению дружеских  взаимоотношений,  развитию  навыков  общения,    умения  разрешать  конфликты  и отстаивать своё мнение, является внеурочная деятельность.</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Школа после уроков - это мир творчества, проявление и раскрытие каждым ребёнком своих интересов,  своих  увлечений,  своего  «я».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Во  внеурочной  деятельности  создаётся своеобразная  эмоционально  наполненная  среда  увлечённых  детей  и  педагогов,  в  которой осуществляется  обучение  настроенных  на  успех  учеников  в   различных  областях  спорта, искусства, науки, техники и других видов деятельности.</w:t>
      </w:r>
    </w:p>
    <w:p w:rsidR="004E1A7A" w:rsidRPr="00FB6D82" w:rsidRDefault="004E1A7A" w:rsidP="00347EF9">
      <w:pPr>
        <w:spacing w:after="0"/>
        <w:jc w:val="both"/>
        <w:rPr>
          <w:rFonts w:ascii="Times New Roman" w:hAnsi="Times New Roman" w:cs="Times New Roman"/>
          <w:b/>
          <w:sz w:val="28"/>
          <w:szCs w:val="28"/>
        </w:rPr>
      </w:pPr>
      <w:r w:rsidRPr="00FB6D82">
        <w:rPr>
          <w:rFonts w:ascii="Times New Roman" w:hAnsi="Times New Roman" w:cs="Times New Roman"/>
          <w:b/>
          <w:sz w:val="28"/>
          <w:szCs w:val="28"/>
        </w:rPr>
        <w:t>2.Нормативная база организации внеурочной деятельности</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Нормативно-правовой  и  документальной  основой  организации  внеурочной  деятельности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(вариативная часть учебного плана) являются: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1.  Федеральный закон от 29.12.2012. № 273-ФЗ «Об образовании в Российской Федерации»;</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2.  Приказ  Министерства  образования  и  науки  РФ  от  27  марта  2006 года    №  69  "Об особенностях  режима  рабочего  времени  и  времени   </w:t>
      </w:r>
      <w:proofErr w:type="gramStart"/>
      <w:r w:rsidRPr="00FB6D82">
        <w:rPr>
          <w:rFonts w:ascii="Times New Roman" w:hAnsi="Times New Roman" w:cs="Times New Roman"/>
          <w:sz w:val="28"/>
          <w:szCs w:val="28"/>
        </w:rPr>
        <w:t>отдыха</w:t>
      </w:r>
      <w:proofErr w:type="gramEnd"/>
      <w:r w:rsidRPr="00FB6D82">
        <w:rPr>
          <w:rFonts w:ascii="Times New Roman" w:hAnsi="Times New Roman" w:cs="Times New Roman"/>
          <w:sz w:val="28"/>
          <w:szCs w:val="28"/>
        </w:rPr>
        <w:t xml:space="preserve">  педагогических  и  других работников  образовательных  учреждений"  (зарегистрирован  в  Министерством  юстиции Российской Федерации 26 июля 2006 г., регистрационный № 8110).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3.  </w:t>
      </w:r>
      <w:proofErr w:type="gramStart"/>
      <w:r w:rsidRPr="00FB6D82">
        <w:rPr>
          <w:rFonts w:ascii="Times New Roman" w:hAnsi="Times New Roman" w:cs="Times New Roman"/>
          <w:sz w:val="28"/>
          <w:szCs w:val="28"/>
        </w:rPr>
        <w:t xml:space="preserve">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года, регистрационный № 15785(в </w:t>
      </w:r>
      <w:r w:rsidRPr="00FB6D82">
        <w:rPr>
          <w:rFonts w:ascii="Times New Roman" w:hAnsi="Times New Roman" w:cs="Times New Roman"/>
          <w:sz w:val="28"/>
          <w:szCs w:val="28"/>
        </w:rPr>
        <w:lastRenderedPageBreak/>
        <w:t xml:space="preserve">ред. приказов </w:t>
      </w:r>
      <w:proofErr w:type="spellStart"/>
      <w:r w:rsidRPr="00FB6D82">
        <w:rPr>
          <w:rFonts w:ascii="Times New Roman" w:hAnsi="Times New Roman" w:cs="Times New Roman"/>
          <w:sz w:val="28"/>
          <w:szCs w:val="28"/>
        </w:rPr>
        <w:t>Минобрнауки</w:t>
      </w:r>
      <w:proofErr w:type="spellEnd"/>
      <w:r w:rsidRPr="00FB6D82">
        <w:rPr>
          <w:rFonts w:ascii="Times New Roman" w:hAnsi="Times New Roman" w:cs="Times New Roman"/>
          <w:sz w:val="28"/>
          <w:szCs w:val="28"/>
        </w:rPr>
        <w:t xml:space="preserve"> России от 26.11.2010  № 1241, от 22.09.2011 № 2357, от 18.12.2012 № 1060, от 29.12.2014 №1643, от 18.05.2015 № 507);). </w:t>
      </w:r>
      <w:proofErr w:type="gramEnd"/>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4.  </w:t>
      </w:r>
      <w:proofErr w:type="gramStart"/>
      <w:r w:rsidRPr="00FB6D82">
        <w:rPr>
          <w:rFonts w:ascii="Times New Roman" w:hAnsi="Times New Roman" w:cs="Times New Roman"/>
          <w:sz w:val="28"/>
          <w:szCs w:val="28"/>
        </w:rPr>
        <w:t xml:space="preserve">Приказ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 (зарегистрирован   Министерством юстиции  Российской Федерации   04 февраля 2011 года, </w:t>
      </w:r>
      <w:proofErr w:type="gramEnd"/>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регистрационный № 19707).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5.  Постановление Главного государственного санитарного врача Российской Федерации от 3 апреля  2003  года  N  27  "О  введении  в  действие  санитарно-эпидемиологических  правил  и нормативов  </w:t>
      </w:r>
      <w:proofErr w:type="spellStart"/>
      <w:r w:rsidRPr="00FB6D82">
        <w:rPr>
          <w:rFonts w:ascii="Times New Roman" w:hAnsi="Times New Roman" w:cs="Times New Roman"/>
          <w:sz w:val="28"/>
          <w:szCs w:val="28"/>
        </w:rPr>
        <w:t>СанПиН</w:t>
      </w:r>
      <w:proofErr w:type="spellEnd"/>
      <w:r w:rsidRPr="00FB6D82">
        <w:rPr>
          <w:rFonts w:ascii="Times New Roman" w:hAnsi="Times New Roman" w:cs="Times New Roman"/>
          <w:sz w:val="28"/>
          <w:szCs w:val="28"/>
        </w:rPr>
        <w:t xml:space="preserve">  2.4.4.1251-03"  пункт  2.4.4.  Гигиена  детей  и  подростков  Санитарно-эпидемиологические  правила  и  нормативы  </w:t>
      </w:r>
      <w:proofErr w:type="spellStart"/>
      <w:r w:rsidRPr="00FB6D82">
        <w:rPr>
          <w:rFonts w:ascii="Times New Roman" w:hAnsi="Times New Roman" w:cs="Times New Roman"/>
          <w:sz w:val="28"/>
          <w:szCs w:val="28"/>
        </w:rPr>
        <w:t>СанПиН</w:t>
      </w:r>
      <w:proofErr w:type="spellEnd"/>
      <w:r w:rsidRPr="00FB6D82">
        <w:rPr>
          <w:rFonts w:ascii="Times New Roman" w:hAnsi="Times New Roman" w:cs="Times New Roman"/>
          <w:sz w:val="28"/>
          <w:szCs w:val="28"/>
        </w:rPr>
        <w:t xml:space="preserve">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утвержденные  Главным  государственным  санитарным  врачом  </w:t>
      </w:r>
      <w:proofErr w:type="gramStart"/>
      <w:r w:rsidRPr="00FB6D82">
        <w:rPr>
          <w:rFonts w:ascii="Times New Roman" w:hAnsi="Times New Roman" w:cs="Times New Roman"/>
          <w:sz w:val="28"/>
          <w:szCs w:val="28"/>
        </w:rPr>
        <w:t>Российской</w:t>
      </w:r>
      <w:proofErr w:type="gramEnd"/>
      <w:r w:rsidRPr="00FB6D82">
        <w:rPr>
          <w:rFonts w:ascii="Times New Roman" w:hAnsi="Times New Roman" w:cs="Times New Roman"/>
          <w:sz w:val="28"/>
          <w:szCs w:val="28"/>
        </w:rPr>
        <w:t xml:space="preserve">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Федерации 1 апреля 2003 года (</w:t>
      </w:r>
      <w:proofErr w:type="gramStart"/>
      <w:r w:rsidRPr="00FB6D82">
        <w:rPr>
          <w:rFonts w:ascii="Times New Roman" w:hAnsi="Times New Roman" w:cs="Times New Roman"/>
          <w:sz w:val="28"/>
          <w:szCs w:val="28"/>
        </w:rPr>
        <w:t>см</w:t>
      </w:r>
      <w:proofErr w:type="gramEnd"/>
      <w:r w:rsidRPr="00FB6D82">
        <w:rPr>
          <w:rFonts w:ascii="Times New Roman" w:hAnsi="Times New Roman" w:cs="Times New Roman"/>
          <w:sz w:val="28"/>
          <w:szCs w:val="28"/>
        </w:rPr>
        <w:t xml:space="preserve">. Приложение № 1).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6.  Постановление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Требования стандарта к организации внеурочной деятельности школьников</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Неотъемлемая часть образовательного процесса в школе</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  Способствует в полной мере реализовать требования ФГОС </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На внеурочную  деятельность отводится 5 часов  в неделю</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Наполнение  конкретным  содержанием  данного  раздела  находится  в  компетенции образовательного учреждения</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  Часы, отводимые на внеурочную деятельность, используются по желанию </w:t>
      </w:r>
      <w:proofErr w:type="gramStart"/>
      <w:r w:rsidRPr="00FB6D82">
        <w:rPr>
          <w:rFonts w:ascii="Times New Roman" w:hAnsi="Times New Roman" w:cs="Times New Roman"/>
          <w:sz w:val="28"/>
          <w:szCs w:val="28"/>
        </w:rPr>
        <w:t>обучающихся</w:t>
      </w:r>
      <w:proofErr w:type="gramEnd"/>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Аудиторных занятий не должно быть более 50%</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Все виды внеурочной деятельности должны быть строго ориентированы на воспитательные результаты</w:t>
      </w:r>
      <w:r w:rsidR="003A6694" w:rsidRPr="00FB6D82">
        <w:rPr>
          <w:rFonts w:ascii="Times New Roman" w:hAnsi="Times New Roman" w:cs="Times New Roman"/>
          <w:sz w:val="28"/>
          <w:szCs w:val="28"/>
        </w:rPr>
        <w:t>.</w:t>
      </w:r>
    </w:p>
    <w:p w:rsidR="004E1A7A" w:rsidRPr="00FB6D82" w:rsidRDefault="004E1A7A" w:rsidP="00347EF9">
      <w:pPr>
        <w:spacing w:after="0"/>
        <w:jc w:val="both"/>
        <w:rPr>
          <w:rFonts w:ascii="Times New Roman" w:hAnsi="Times New Roman" w:cs="Times New Roman"/>
          <w:sz w:val="28"/>
          <w:szCs w:val="28"/>
        </w:rPr>
      </w:pPr>
      <w:r w:rsidRPr="00FB6D82">
        <w:rPr>
          <w:rFonts w:ascii="Times New Roman" w:hAnsi="Times New Roman" w:cs="Times New Roman"/>
          <w:sz w:val="28"/>
          <w:szCs w:val="28"/>
        </w:rPr>
        <w:t xml:space="preserve">Преимущества:  предоставление  </w:t>
      </w:r>
      <w:proofErr w:type="gramStart"/>
      <w:r w:rsidRPr="00FB6D82">
        <w:rPr>
          <w:rFonts w:ascii="Times New Roman" w:hAnsi="Times New Roman" w:cs="Times New Roman"/>
          <w:sz w:val="28"/>
          <w:szCs w:val="28"/>
        </w:rPr>
        <w:t>обучающимся</w:t>
      </w:r>
      <w:proofErr w:type="gramEnd"/>
      <w:r w:rsidRPr="00FB6D82">
        <w:rPr>
          <w:rFonts w:ascii="Times New Roman" w:hAnsi="Times New Roman" w:cs="Times New Roman"/>
          <w:sz w:val="28"/>
          <w:szCs w:val="28"/>
        </w:rPr>
        <w:t xml:space="preserve">  возможность  широкого  спектра  занятий, направленных на развитие обучающихся.</w:t>
      </w:r>
    </w:p>
    <w:p w:rsidR="00297A5F" w:rsidRPr="00FB6D82" w:rsidRDefault="00297A5F" w:rsidP="00347EF9">
      <w:pPr>
        <w:pStyle w:val="6"/>
        <w:shd w:val="clear" w:color="auto" w:fill="auto"/>
        <w:tabs>
          <w:tab w:val="left" w:pos="4652"/>
          <w:tab w:val="right" w:pos="10057"/>
        </w:tabs>
        <w:spacing w:before="0" w:line="276" w:lineRule="auto"/>
        <w:ind w:left="20" w:right="20" w:firstLine="700"/>
        <w:jc w:val="both"/>
        <w:rPr>
          <w:sz w:val="28"/>
          <w:szCs w:val="28"/>
        </w:rPr>
      </w:pPr>
      <w:r w:rsidRPr="00FB6D82">
        <w:rPr>
          <w:rStyle w:val="a4"/>
          <w:sz w:val="28"/>
          <w:szCs w:val="28"/>
        </w:rPr>
        <w:t xml:space="preserve">Цели организации внеурочной деятельности </w:t>
      </w:r>
      <w:r w:rsidRPr="00FB6D82">
        <w:rPr>
          <w:sz w:val="28"/>
          <w:szCs w:val="28"/>
        </w:rPr>
        <w:t>МОБУ «</w:t>
      </w:r>
      <w:proofErr w:type="gramStart"/>
      <w:r w:rsidRPr="00FB6D82">
        <w:rPr>
          <w:sz w:val="28"/>
          <w:szCs w:val="28"/>
        </w:rPr>
        <w:t>Трудовая</w:t>
      </w:r>
      <w:proofErr w:type="gramEnd"/>
      <w:r w:rsidRPr="00FB6D82">
        <w:rPr>
          <w:sz w:val="28"/>
          <w:szCs w:val="28"/>
        </w:rPr>
        <w:t xml:space="preserve"> СОШ» на уровне начального общего образования: обеспечение соответствующей возрасту адаптации ребёнка в образовательной </w:t>
      </w:r>
      <w:r w:rsidRPr="00FB6D82">
        <w:rPr>
          <w:sz w:val="28"/>
          <w:szCs w:val="28"/>
        </w:rPr>
        <w:lastRenderedPageBreak/>
        <w:t xml:space="preserve">организации, создание благоприятных условий для развития ребёнка, учёт его возрастных и индивидуальных особенностей. Внеурочная деятельность организуется по направлениям развития личности (спортивно-оздоровительное, общекультурное, духовно-нравственное, социальное, </w:t>
      </w:r>
      <w:proofErr w:type="spellStart"/>
      <w:r w:rsidRPr="00FB6D82">
        <w:rPr>
          <w:sz w:val="28"/>
          <w:szCs w:val="28"/>
        </w:rPr>
        <w:t>общеинтеллектуальное</w:t>
      </w:r>
      <w:proofErr w:type="spellEnd"/>
      <w:r w:rsidRPr="00FB6D82">
        <w:rPr>
          <w:sz w:val="28"/>
          <w:szCs w:val="28"/>
        </w:rPr>
        <w:t>).</w:t>
      </w:r>
    </w:p>
    <w:p w:rsidR="00297A5F" w:rsidRPr="00FB6D82" w:rsidRDefault="00297A5F" w:rsidP="00347EF9">
      <w:pPr>
        <w:pStyle w:val="6"/>
        <w:shd w:val="clear" w:color="auto" w:fill="auto"/>
        <w:spacing w:before="0" w:line="276" w:lineRule="auto"/>
        <w:ind w:left="20" w:right="20" w:firstLine="406"/>
        <w:jc w:val="both"/>
        <w:rPr>
          <w:sz w:val="28"/>
          <w:szCs w:val="28"/>
        </w:rPr>
      </w:pPr>
      <w:r w:rsidRPr="00FB6D82">
        <w:rPr>
          <w:rStyle w:val="a4"/>
          <w:sz w:val="28"/>
          <w:szCs w:val="28"/>
        </w:rPr>
        <w:t>Формы организации внеурочной деятельности</w:t>
      </w:r>
      <w:r w:rsidRPr="00FB6D82">
        <w:rPr>
          <w:sz w:val="28"/>
          <w:szCs w:val="28"/>
        </w:rPr>
        <w:t>, как и в целом образовательной деятельности, в рамках реализации основной образовательной программы начального общего образования определяет МОБУ «</w:t>
      </w:r>
      <w:proofErr w:type="gramStart"/>
      <w:r w:rsidRPr="00FB6D82">
        <w:rPr>
          <w:sz w:val="28"/>
          <w:szCs w:val="28"/>
        </w:rPr>
        <w:t>Трудовая</w:t>
      </w:r>
      <w:proofErr w:type="gramEnd"/>
      <w:r w:rsidRPr="00FB6D82">
        <w:rPr>
          <w:sz w:val="28"/>
          <w:szCs w:val="28"/>
        </w:rPr>
        <w:t xml:space="preserve"> СОШ».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97A5F" w:rsidRPr="00FB6D82" w:rsidRDefault="00297A5F" w:rsidP="00347EF9">
      <w:pPr>
        <w:pStyle w:val="6"/>
        <w:shd w:val="clear" w:color="auto" w:fill="auto"/>
        <w:spacing w:before="0" w:line="276" w:lineRule="auto"/>
        <w:ind w:right="-1" w:firstLine="142"/>
        <w:jc w:val="both"/>
        <w:rPr>
          <w:sz w:val="28"/>
          <w:szCs w:val="28"/>
        </w:rPr>
      </w:pPr>
      <w:r w:rsidRPr="00FB6D82">
        <w:rPr>
          <w:rStyle w:val="a4"/>
          <w:sz w:val="28"/>
          <w:szCs w:val="28"/>
        </w:rPr>
        <w:t xml:space="preserve">    План внеурочной деятельности </w:t>
      </w:r>
      <w:r w:rsidRPr="00FB6D82">
        <w:rPr>
          <w:sz w:val="28"/>
          <w:szCs w:val="28"/>
        </w:rPr>
        <w:t xml:space="preserve">формируется образовательной организацией и направлен в первую очередь на достижение </w:t>
      </w:r>
      <w:proofErr w:type="gramStart"/>
      <w:r w:rsidRPr="00FB6D82">
        <w:rPr>
          <w:sz w:val="28"/>
          <w:szCs w:val="28"/>
        </w:rPr>
        <w:t>обучающимися</w:t>
      </w:r>
      <w:proofErr w:type="gramEnd"/>
      <w:r w:rsidRPr="00FB6D82">
        <w:rPr>
          <w:sz w:val="28"/>
          <w:szCs w:val="28"/>
        </w:rPr>
        <w:t xml:space="preserve"> планируемых результатов освоения основной образовательной программы начального общего образования.</w:t>
      </w:r>
    </w:p>
    <w:p w:rsidR="00297A5F" w:rsidRPr="00FB6D82" w:rsidRDefault="00297A5F" w:rsidP="00347EF9">
      <w:pPr>
        <w:pStyle w:val="6"/>
        <w:shd w:val="clear" w:color="auto" w:fill="auto"/>
        <w:spacing w:before="0" w:line="276" w:lineRule="auto"/>
        <w:ind w:right="-1" w:firstLine="142"/>
        <w:jc w:val="both"/>
        <w:rPr>
          <w:sz w:val="28"/>
          <w:szCs w:val="28"/>
        </w:rPr>
      </w:pPr>
      <w:r w:rsidRPr="00FB6D82">
        <w:rPr>
          <w:sz w:val="28"/>
          <w:szCs w:val="28"/>
        </w:rPr>
        <w:t xml:space="preserve">     При организации внеурочной деятельности обучающихся используются возможности МОБУ «</w:t>
      </w:r>
      <w:proofErr w:type="gramStart"/>
      <w:r w:rsidRPr="00FB6D82">
        <w:rPr>
          <w:sz w:val="28"/>
          <w:szCs w:val="28"/>
        </w:rPr>
        <w:t>Трудовая</w:t>
      </w:r>
      <w:proofErr w:type="gramEnd"/>
      <w:r w:rsidRPr="00FB6D82">
        <w:rPr>
          <w:sz w:val="28"/>
          <w:szCs w:val="28"/>
        </w:rPr>
        <w:t xml:space="preserve"> СОШ»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w:t>
      </w:r>
      <w:r w:rsidRPr="00FB6D82">
        <w:rPr>
          <w:sz w:val="28"/>
          <w:szCs w:val="28"/>
        </w:rPr>
        <w:tab/>
        <w:t>квалифицированных специалистов, а</w:t>
      </w:r>
      <w:r w:rsidRPr="00FB6D82">
        <w:rPr>
          <w:sz w:val="28"/>
          <w:szCs w:val="28"/>
        </w:rPr>
        <w:tab/>
        <w:t xml:space="preserve">также практико-ориентированной и </w:t>
      </w:r>
      <w:proofErr w:type="spellStart"/>
      <w:r w:rsidRPr="00FB6D82">
        <w:rPr>
          <w:sz w:val="28"/>
          <w:szCs w:val="28"/>
        </w:rPr>
        <w:t>деятельностной</w:t>
      </w:r>
      <w:proofErr w:type="spellEnd"/>
      <w:r w:rsidRPr="00FB6D82">
        <w:rPr>
          <w:sz w:val="28"/>
          <w:szCs w:val="28"/>
        </w:rPr>
        <w:t xml:space="preserve"> основы организации образовательной деятельности.</w:t>
      </w:r>
    </w:p>
    <w:p w:rsidR="00297A5F" w:rsidRDefault="00297A5F" w:rsidP="00347EF9">
      <w:pPr>
        <w:pStyle w:val="6"/>
        <w:shd w:val="clear" w:color="auto" w:fill="auto"/>
        <w:spacing w:before="0" w:line="276" w:lineRule="auto"/>
        <w:ind w:right="-1" w:firstLine="142"/>
        <w:jc w:val="both"/>
        <w:rPr>
          <w:sz w:val="28"/>
          <w:szCs w:val="28"/>
        </w:rPr>
      </w:pPr>
      <w:r w:rsidRPr="00FB6D82">
        <w:rPr>
          <w:sz w:val="28"/>
          <w:szCs w:val="28"/>
        </w:rPr>
        <w:t xml:space="preserve">   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CB0BB8" w:rsidRDefault="00CB0BB8" w:rsidP="00347EF9">
      <w:pPr>
        <w:pStyle w:val="6"/>
        <w:shd w:val="clear" w:color="auto" w:fill="auto"/>
        <w:spacing w:before="0" w:line="276" w:lineRule="auto"/>
        <w:ind w:right="-1" w:firstLine="142"/>
        <w:jc w:val="both"/>
        <w:rPr>
          <w:sz w:val="28"/>
          <w:szCs w:val="28"/>
        </w:rPr>
      </w:pPr>
    </w:p>
    <w:p w:rsidR="00CB0BB8" w:rsidRDefault="00CB0BB8" w:rsidP="00347EF9">
      <w:pPr>
        <w:pStyle w:val="6"/>
        <w:shd w:val="clear" w:color="auto" w:fill="auto"/>
        <w:spacing w:before="0" w:line="276" w:lineRule="auto"/>
        <w:ind w:right="-1" w:firstLine="142"/>
        <w:jc w:val="both"/>
        <w:rPr>
          <w:sz w:val="28"/>
          <w:szCs w:val="28"/>
        </w:rPr>
      </w:pPr>
    </w:p>
    <w:p w:rsidR="00CB0BB8" w:rsidRDefault="00CB0BB8" w:rsidP="00347EF9">
      <w:pPr>
        <w:pStyle w:val="6"/>
        <w:shd w:val="clear" w:color="auto" w:fill="auto"/>
        <w:spacing w:before="0" w:line="276" w:lineRule="auto"/>
        <w:ind w:right="-1" w:firstLine="142"/>
        <w:jc w:val="both"/>
        <w:rPr>
          <w:sz w:val="28"/>
          <w:szCs w:val="28"/>
        </w:rPr>
      </w:pPr>
    </w:p>
    <w:p w:rsidR="00CB0BB8" w:rsidRDefault="00CB0BB8" w:rsidP="00347EF9">
      <w:pPr>
        <w:pStyle w:val="6"/>
        <w:shd w:val="clear" w:color="auto" w:fill="auto"/>
        <w:spacing w:before="0" w:line="276" w:lineRule="auto"/>
        <w:ind w:right="-1" w:firstLine="142"/>
        <w:jc w:val="both"/>
        <w:rPr>
          <w:sz w:val="28"/>
          <w:szCs w:val="28"/>
        </w:rPr>
      </w:pPr>
    </w:p>
    <w:p w:rsidR="00CB0BB8" w:rsidRDefault="00CB0BB8" w:rsidP="00347EF9">
      <w:pPr>
        <w:pStyle w:val="6"/>
        <w:shd w:val="clear" w:color="auto" w:fill="auto"/>
        <w:spacing w:before="0" w:line="276" w:lineRule="auto"/>
        <w:ind w:right="-1" w:firstLine="142"/>
        <w:jc w:val="both"/>
        <w:rPr>
          <w:sz w:val="28"/>
          <w:szCs w:val="28"/>
        </w:rPr>
      </w:pPr>
    </w:p>
    <w:p w:rsidR="00CB0BB8" w:rsidRPr="00FB6D82" w:rsidRDefault="00CB0BB8" w:rsidP="00347EF9">
      <w:pPr>
        <w:pStyle w:val="6"/>
        <w:shd w:val="clear" w:color="auto" w:fill="auto"/>
        <w:spacing w:before="0" w:line="276" w:lineRule="auto"/>
        <w:ind w:right="-1" w:firstLine="142"/>
        <w:jc w:val="both"/>
        <w:rPr>
          <w:sz w:val="28"/>
          <w:szCs w:val="28"/>
        </w:rPr>
      </w:pPr>
    </w:p>
    <w:p w:rsidR="00297A5F" w:rsidRPr="00FB6D82" w:rsidRDefault="00297A5F" w:rsidP="00347EF9">
      <w:pPr>
        <w:pStyle w:val="6"/>
        <w:shd w:val="clear" w:color="auto" w:fill="auto"/>
        <w:spacing w:before="0" w:line="276" w:lineRule="auto"/>
        <w:ind w:right="-1" w:firstLine="142"/>
        <w:jc w:val="both"/>
        <w:rPr>
          <w:sz w:val="28"/>
        </w:rPr>
      </w:pPr>
      <w:r w:rsidRPr="00FB6D82">
        <w:rPr>
          <w:rStyle w:val="a4"/>
          <w:sz w:val="28"/>
          <w:szCs w:val="28"/>
        </w:rPr>
        <w:lastRenderedPageBreak/>
        <w:t xml:space="preserve">   </w:t>
      </w:r>
      <w:r w:rsidRPr="00FB6D82">
        <w:rPr>
          <w:sz w:val="28"/>
        </w:rPr>
        <w:t xml:space="preserve">При организации внеурочной деятельности </w:t>
      </w:r>
      <w:proofErr w:type="gramStart"/>
      <w:r w:rsidRPr="00FB6D82">
        <w:rPr>
          <w:sz w:val="28"/>
        </w:rPr>
        <w:t>обучающихся</w:t>
      </w:r>
      <w:proofErr w:type="gramEnd"/>
      <w:r w:rsidRPr="00FB6D82">
        <w:rPr>
          <w:sz w:val="28"/>
        </w:rPr>
        <w:t xml:space="preserve"> используются возможности МОБУ «Трудовая СОШ».</w:t>
      </w:r>
    </w:p>
    <w:p w:rsidR="00EA64D9" w:rsidRDefault="00EA64D9" w:rsidP="00347EF9">
      <w:pPr>
        <w:pStyle w:val="6"/>
        <w:shd w:val="clear" w:color="auto" w:fill="auto"/>
        <w:spacing w:before="0" w:line="276" w:lineRule="auto"/>
        <w:ind w:right="-1" w:firstLine="142"/>
        <w:jc w:val="both"/>
        <w:rPr>
          <w:sz w:val="28"/>
        </w:rPr>
      </w:pPr>
    </w:p>
    <w:tbl>
      <w:tblPr>
        <w:tblStyle w:val="a5"/>
        <w:tblpPr w:leftFromText="180" w:rightFromText="180" w:vertAnchor="text" w:horzAnchor="margin" w:tblpXSpec="center" w:tblpY="37"/>
        <w:tblW w:w="7939" w:type="dxa"/>
        <w:tblLook w:val="04A0"/>
      </w:tblPr>
      <w:tblGrid>
        <w:gridCol w:w="675"/>
        <w:gridCol w:w="5704"/>
        <w:gridCol w:w="1560"/>
      </w:tblGrid>
      <w:tr w:rsidR="00CB0BB8" w:rsidRPr="00CB0BB8" w:rsidTr="00CB0BB8">
        <w:tc>
          <w:tcPr>
            <w:tcW w:w="675" w:type="dxa"/>
          </w:tcPr>
          <w:p w:rsidR="00CB0BB8" w:rsidRPr="00CB0BB8" w:rsidRDefault="00CB0BB8" w:rsidP="00CB0BB8">
            <w:pPr>
              <w:spacing w:line="276" w:lineRule="auto"/>
              <w:rPr>
                <w:rFonts w:ascii="Times New Roman" w:hAnsi="Times New Roman" w:cs="Times New Roman"/>
                <w:sz w:val="28"/>
                <w:szCs w:val="28"/>
              </w:rPr>
            </w:pPr>
          </w:p>
        </w:tc>
        <w:tc>
          <w:tcPr>
            <w:tcW w:w="5704"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 xml:space="preserve">Название </w:t>
            </w:r>
          </w:p>
        </w:tc>
        <w:tc>
          <w:tcPr>
            <w:tcW w:w="1560" w:type="dxa"/>
            <w:tcBorders>
              <w:right w:val="single" w:sz="4" w:space="0" w:color="auto"/>
            </w:tcBorders>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Класс</w:t>
            </w:r>
          </w:p>
        </w:tc>
      </w:tr>
      <w:tr w:rsidR="00CB0BB8" w:rsidRPr="00CB0BB8" w:rsidTr="00CB0BB8">
        <w:tc>
          <w:tcPr>
            <w:tcW w:w="675"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1</w:t>
            </w:r>
          </w:p>
        </w:tc>
        <w:tc>
          <w:tcPr>
            <w:tcW w:w="5704"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Волшебный мир бумаги</w:t>
            </w:r>
          </w:p>
        </w:tc>
        <w:tc>
          <w:tcPr>
            <w:tcW w:w="1560" w:type="dxa"/>
            <w:tcBorders>
              <w:right w:val="single" w:sz="4" w:space="0" w:color="auto"/>
            </w:tcBorders>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2,3</w:t>
            </w:r>
          </w:p>
        </w:tc>
      </w:tr>
      <w:tr w:rsidR="00CB0BB8" w:rsidRPr="00CB0BB8" w:rsidTr="00CB0BB8">
        <w:tc>
          <w:tcPr>
            <w:tcW w:w="675"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2</w:t>
            </w:r>
          </w:p>
        </w:tc>
        <w:tc>
          <w:tcPr>
            <w:tcW w:w="5704"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Юный шахматист</w:t>
            </w:r>
          </w:p>
        </w:tc>
        <w:tc>
          <w:tcPr>
            <w:tcW w:w="1560" w:type="dxa"/>
            <w:tcBorders>
              <w:right w:val="single" w:sz="4" w:space="0" w:color="auto"/>
            </w:tcBorders>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2-4</w:t>
            </w:r>
          </w:p>
        </w:tc>
      </w:tr>
      <w:tr w:rsidR="00CB0BB8" w:rsidRPr="00CB0BB8" w:rsidTr="00CB0BB8">
        <w:tc>
          <w:tcPr>
            <w:tcW w:w="675"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3</w:t>
            </w:r>
          </w:p>
        </w:tc>
        <w:tc>
          <w:tcPr>
            <w:tcW w:w="5704"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Моё Оренбуржье</w:t>
            </w:r>
          </w:p>
        </w:tc>
        <w:tc>
          <w:tcPr>
            <w:tcW w:w="1560" w:type="dxa"/>
            <w:tcBorders>
              <w:right w:val="single" w:sz="4" w:space="0" w:color="auto"/>
            </w:tcBorders>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1</w:t>
            </w:r>
          </w:p>
        </w:tc>
      </w:tr>
      <w:tr w:rsidR="00CB0BB8" w:rsidRPr="00CB0BB8" w:rsidTr="00CB0BB8">
        <w:tc>
          <w:tcPr>
            <w:tcW w:w="675"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4</w:t>
            </w:r>
          </w:p>
        </w:tc>
        <w:tc>
          <w:tcPr>
            <w:tcW w:w="5704"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Моё Оренбуржье</w:t>
            </w:r>
          </w:p>
        </w:tc>
        <w:tc>
          <w:tcPr>
            <w:tcW w:w="1560" w:type="dxa"/>
            <w:tcBorders>
              <w:right w:val="single" w:sz="4" w:space="0" w:color="auto"/>
            </w:tcBorders>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3</w:t>
            </w:r>
          </w:p>
        </w:tc>
      </w:tr>
      <w:tr w:rsidR="00CB0BB8" w:rsidRPr="00CB0BB8" w:rsidTr="00CB0BB8">
        <w:tc>
          <w:tcPr>
            <w:tcW w:w="675"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5</w:t>
            </w:r>
          </w:p>
        </w:tc>
        <w:tc>
          <w:tcPr>
            <w:tcW w:w="5704"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Моё Оренбуржье</w:t>
            </w:r>
          </w:p>
        </w:tc>
        <w:tc>
          <w:tcPr>
            <w:tcW w:w="1560" w:type="dxa"/>
            <w:tcBorders>
              <w:right w:val="single" w:sz="4" w:space="0" w:color="auto"/>
            </w:tcBorders>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2,4</w:t>
            </w:r>
          </w:p>
        </w:tc>
      </w:tr>
      <w:tr w:rsidR="00CB0BB8" w:rsidRPr="00CB0BB8" w:rsidTr="00CB0BB8">
        <w:tc>
          <w:tcPr>
            <w:tcW w:w="675"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6</w:t>
            </w:r>
          </w:p>
        </w:tc>
        <w:tc>
          <w:tcPr>
            <w:tcW w:w="5704"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Спортивные игры</w:t>
            </w:r>
          </w:p>
        </w:tc>
        <w:tc>
          <w:tcPr>
            <w:tcW w:w="1560" w:type="dxa"/>
            <w:tcBorders>
              <w:right w:val="single" w:sz="4" w:space="0" w:color="auto"/>
            </w:tcBorders>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2-4</w:t>
            </w:r>
          </w:p>
        </w:tc>
      </w:tr>
      <w:tr w:rsidR="00CB0BB8" w:rsidRPr="00CB0BB8" w:rsidTr="00CB0BB8">
        <w:tc>
          <w:tcPr>
            <w:tcW w:w="675"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7</w:t>
            </w:r>
          </w:p>
        </w:tc>
        <w:tc>
          <w:tcPr>
            <w:tcW w:w="5704" w:type="dxa"/>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ЮИД</w:t>
            </w:r>
          </w:p>
        </w:tc>
        <w:tc>
          <w:tcPr>
            <w:tcW w:w="1560" w:type="dxa"/>
            <w:tcBorders>
              <w:right w:val="single" w:sz="4" w:space="0" w:color="auto"/>
            </w:tcBorders>
          </w:tcPr>
          <w:p w:rsidR="00CB0BB8" w:rsidRPr="00CB0BB8" w:rsidRDefault="00CB0BB8" w:rsidP="00CB0BB8">
            <w:pPr>
              <w:spacing w:line="276" w:lineRule="auto"/>
              <w:rPr>
                <w:rFonts w:ascii="Times New Roman" w:hAnsi="Times New Roman" w:cs="Times New Roman"/>
                <w:sz w:val="28"/>
                <w:szCs w:val="28"/>
              </w:rPr>
            </w:pPr>
            <w:r w:rsidRPr="00CB0BB8">
              <w:rPr>
                <w:rFonts w:ascii="Times New Roman" w:hAnsi="Times New Roman" w:cs="Times New Roman"/>
                <w:sz w:val="28"/>
                <w:szCs w:val="28"/>
              </w:rPr>
              <w:t>3,4</w:t>
            </w:r>
          </w:p>
        </w:tc>
      </w:tr>
      <w:tr w:rsidR="00CB0BB8" w:rsidRPr="00CB0BB8" w:rsidTr="00CB0BB8">
        <w:tc>
          <w:tcPr>
            <w:tcW w:w="675"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8</w:t>
            </w:r>
          </w:p>
        </w:tc>
        <w:tc>
          <w:tcPr>
            <w:tcW w:w="5704"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Весёлые нотки</w:t>
            </w:r>
          </w:p>
        </w:tc>
        <w:tc>
          <w:tcPr>
            <w:tcW w:w="1560" w:type="dxa"/>
            <w:tcBorders>
              <w:right w:val="single" w:sz="4" w:space="0" w:color="auto"/>
            </w:tcBorders>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1,4</w:t>
            </w:r>
          </w:p>
        </w:tc>
      </w:tr>
      <w:tr w:rsidR="00CB0BB8" w:rsidRPr="00CB0BB8" w:rsidTr="00CB0BB8">
        <w:tc>
          <w:tcPr>
            <w:tcW w:w="675"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9</w:t>
            </w:r>
          </w:p>
        </w:tc>
        <w:tc>
          <w:tcPr>
            <w:tcW w:w="5704"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Хоровое пение</w:t>
            </w:r>
          </w:p>
        </w:tc>
        <w:tc>
          <w:tcPr>
            <w:tcW w:w="1560" w:type="dxa"/>
            <w:tcBorders>
              <w:right w:val="single" w:sz="4" w:space="0" w:color="auto"/>
            </w:tcBorders>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1,4</w:t>
            </w:r>
          </w:p>
        </w:tc>
      </w:tr>
      <w:tr w:rsidR="00CB0BB8" w:rsidRPr="00CB0BB8" w:rsidTr="00CB0BB8">
        <w:tc>
          <w:tcPr>
            <w:tcW w:w="675"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10</w:t>
            </w:r>
          </w:p>
        </w:tc>
        <w:tc>
          <w:tcPr>
            <w:tcW w:w="5704"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Солнечный мир танцев</w:t>
            </w:r>
          </w:p>
        </w:tc>
        <w:tc>
          <w:tcPr>
            <w:tcW w:w="1560" w:type="dxa"/>
            <w:tcBorders>
              <w:right w:val="single" w:sz="4" w:space="0" w:color="auto"/>
            </w:tcBorders>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2-4</w:t>
            </w:r>
          </w:p>
        </w:tc>
      </w:tr>
      <w:tr w:rsidR="00CB0BB8" w:rsidRPr="00CB0BB8" w:rsidTr="00CB0BB8">
        <w:tc>
          <w:tcPr>
            <w:tcW w:w="675"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11</w:t>
            </w:r>
          </w:p>
        </w:tc>
        <w:tc>
          <w:tcPr>
            <w:tcW w:w="5704"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Хочу всё знать</w:t>
            </w:r>
          </w:p>
        </w:tc>
        <w:tc>
          <w:tcPr>
            <w:tcW w:w="1560" w:type="dxa"/>
            <w:tcBorders>
              <w:right w:val="single" w:sz="4" w:space="0" w:color="auto"/>
            </w:tcBorders>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4</w:t>
            </w:r>
          </w:p>
        </w:tc>
      </w:tr>
      <w:tr w:rsidR="00CB0BB8" w:rsidRPr="00CB0BB8" w:rsidTr="00CB0BB8">
        <w:tc>
          <w:tcPr>
            <w:tcW w:w="675"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12</w:t>
            </w:r>
          </w:p>
        </w:tc>
        <w:tc>
          <w:tcPr>
            <w:tcW w:w="5704" w:type="dxa"/>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Танцевальный</w:t>
            </w:r>
          </w:p>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«Фиеста»</w:t>
            </w:r>
          </w:p>
        </w:tc>
        <w:tc>
          <w:tcPr>
            <w:tcW w:w="1560" w:type="dxa"/>
            <w:tcBorders>
              <w:right w:val="single" w:sz="4" w:space="0" w:color="auto"/>
            </w:tcBorders>
          </w:tcPr>
          <w:p w:rsidR="00CB0BB8" w:rsidRPr="00CB0BB8" w:rsidRDefault="00CB0BB8" w:rsidP="00CB0BB8">
            <w:pPr>
              <w:rPr>
                <w:rFonts w:ascii="Times New Roman" w:hAnsi="Times New Roman" w:cs="Times New Roman"/>
                <w:sz w:val="28"/>
                <w:szCs w:val="28"/>
              </w:rPr>
            </w:pPr>
            <w:r w:rsidRPr="00CB0BB8">
              <w:rPr>
                <w:rFonts w:ascii="Times New Roman" w:hAnsi="Times New Roman" w:cs="Times New Roman"/>
                <w:sz w:val="28"/>
                <w:szCs w:val="28"/>
              </w:rPr>
              <w:t>1-4</w:t>
            </w:r>
          </w:p>
        </w:tc>
      </w:tr>
    </w:tbl>
    <w:p w:rsidR="00EA64D9" w:rsidRDefault="00EA64D9" w:rsidP="00347EF9">
      <w:pPr>
        <w:pStyle w:val="6"/>
        <w:shd w:val="clear" w:color="auto" w:fill="auto"/>
        <w:spacing w:before="0" w:line="276" w:lineRule="auto"/>
        <w:ind w:right="-1" w:firstLine="142"/>
        <w:jc w:val="both"/>
        <w:rPr>
          <w:sz w:val="28"/>
        </w:rPr>
      </w:pPr>
    </w:p>
    <w:p w:rsidR="00EA64D9" w:rsidRDefault="00EA64D9" w:rsidP="00347EF9">
      <w:pPr>
        <w:pStyle w:val="6"/>
        <w:shd w:val="clear" w:color="auto" w:fill="auto"/>
        <w:spacing w:before="0" w:line="276" w:lineRule="auto"/>
        <w:ind w:right="-1" w:firstLine="142"/>
        <w:jc w:val="both"/>
        <w:rPr>
          <w:sz w:val="28"/>
        </w:rPr>
      </w:pPr>
    </w:p>
    <w:p w:rsidR="00EA64D9" w:rsidRDefault="00EA64D9" w:rsidP="00347EF9">
      <w:pPr>
        <w:pStyle w:val="6"/>
        <w:shd w:val="clear" w:color="auto" w:fill="auto"/>
        <w:spacing w:before="0" w:line="276" w:lineRule="auto"/>
        <w:ind w:right="-1" w:firstLine="142"/>
        <w:jc w:val="both"/>
        <w:rPr>
          <w:sz w:val="28"/>
        </w:rPr>
      </w:pPr>
    </w:p>
    <w:p w:rsidR="00FB6D82" w:rsidRDefault="00FB6D82" w:rsidP="00347EF9">
      <w:pPr>
        <w:ind w:right="-1" w:firstLine="142"/>
        <w:jc w:val="both"/>
      </w:pPr>
    </w:p>
    <w:p w:rsidR="00CB0BB8" w:rsidRDefault="00FB6D82" w:rsidP="00347EF9">
      <w:pPr>
        <w:pStyle w:val="6"/>
        <w:spacing w:before="0" w:line="276" w:lineRule="auto"/>
        <w:ind w:left="20" w:right="20" w:firstLine="122"/>
        <w:jc w:val="both"/>
        <w:rPr>
          <w:sz w:val="18"/>
          <w:szCs w:val="16"/>
          <w:vertAlign w:val="superscript"/>
        </w:rPr>
      </w:pPr>
      <w:r w:rsidRPr="006B2E00">
        <w:rPr>
          <w:sz w:val="18"/>
          <w:szCs w:val="16"/>
          <w:vertAlign w:val="superscript"/>
        </w:rPr>
        <w:t xml:space="preserve">   </w:t>
      </w: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CB0BB8" w:rsidRDefault="00CB0BB8" w:rsidP="00347EF9">
      <w:pPr>
        <w:pStyle w:val="6"/>
        <w:spacing w:before="0" w:line="276" w:lineRule="auto"/>
        <w:ind w:left="20" w:right="20" w:firstLine="122"/>
        <w:jc w:val="both"/>
        <w:rPr>
          <w:sz w:val="18"/>
          <w:szCs w:val="16"/>
          <w:vertAlign w:val="superscript"/>
        </w:rPr>
      </w:pPr>
    </w:p>
    <w:p w:rsidR="006B2E00" w:rsidRPr="006B2E00" w:rsidRDefault="006B2E00" w:rsidP="00347EF9">
      <w:pPr>
        <w:pStyle w:val="6"/>
        <w:spacing w:before="0" w:line="276" w:lineRule="auto"/>
        <w:ind w:left="20" w:right="20" w:firstLine="122"/>
        <w:jc w:val="both"/>
        <w:rPr>
          <w:b/>
          <w:sz w:val="28"/>
        </w:rPr>
      </w:pPr>
      <w:r w:rsidRPr="006B2E00">
        <w:rPr>
          <w:b/>
          <w:sz w:val="28"/>
        </w:rPr>
        <w:t>Планируемые результаты</w:t>
      </w:r>
    </w:p>
    <w:p w:rsidR="00347EF9" w:rsidRPr="00347EF9" w:rsidRDefault="00347EF9" w:rsidP="00347EF9">
      <w:pPr>
        <w:pStyle w:val="c0"/>
        <w:spacing w:before="0" w:beforeAutospacing="0" w:after="0" w:afterAutospacing="0" w:line="276" w:lineRule="auto"/>
        <w:jc w:val="both"/>
        <w:rPr>
          <w:sz w:val="28"/>
          <w:szCs w:val="28"/>
        </w:rPr>
      </w:pPr>
      <w:proofErr w:type="gramStart"/>
      <w:r w:rsidRPr="00347EF9">
        <w:rPr>
          <w:rStyle w:val="c3"/>
          <w:sz w:val="28"/>
          <w:szCs w:val="28"/>
        </w:rPr>
        <w:t xml:space="preserve">Внеурочная деятельность организуется по направлениям развития личности (спортивно-оздоровительное, духовно-нравственное, общекультурное, </w:t>
      </w:r>
      <w:proofErr w:type="spellStart"/>
      <w:r w:rsidRPr="00347EF9">
        <w:rPr>
          <w:rStyle w:val="c3"/>
          <w:sz w:val="28"/>
          <w:szCs w:val="28"/>
        </w:rPr>
        <w:t>общеинтеллектуальное</w:t>
      </w:r>
      <w:proofErr w:type="spellEnd"/>
      <w:r w:rsidRPr="00347EF9">
        <w:rPr>
          <w:rStyle w:val="c3"/>
          <w:sz w:val="28"/>
          <w:szCs w:val="28"/>
        </w:rPr>
        <w:t>, социальное),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Результаты и формы внеурочной деятельности по направлениям: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Духовно-нравственное направление.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Цель: формирование  у школьников ориентаций на общечеловеческие нравственные и эстетические ценности.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Результаты: сформированное позитивное отношение школьников к общечеловеческим ценностям нашего общества.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Формы работы: творческая мастерская, беседы, чтение художественных произведений, экскурсионная деятельность в школьном музее, выставки работ. Детям имеют возможность продемонстрировать свои способности на общешкольных мероприятиях.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Социальное — психологическое направление.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Цель: Формирование у школьников социальных знаний, первичного понимания социальной реальности и повседневной жизни, навыков общения со сверстниками, </w:t>
      </w:r>
      <w:proofErr w:type="gramStart"/>
      <w:r w:rsidRPr="00347EF9">
        <w:rPr>
          <w:rStyle w:val="c3"/>
          <w:sz w:val="28"/>
          <w:szCs w:val="28"/>
        </w:rPr>
        <w:t>со</w:t>
      </w:r>
      <w:proofErr w:type="gramEnd"/>
      <w:r w:rsidRPr="00347EF9">
        <w:rPr>
          <w:rStyle w:val="c3"/>
          <w:sz w:val="28"/>
          <w:szCs w:val="28"/>
        </w:rPr>
        <w:t xml:space="preserve"> взрослыми людьми, с окружающим миром.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lastRenderedPageBreak/>
        <w:t xml:space="preserve">Результаты: </w:t>
      </w:r>
      <w:proofErr w:type="spellStart"/>
      <w:r w:rsidRPr="00347EF9">
        <w:rPr>
          <w:rStyle w:val="c3"/>
          <w:sz w:val="28"/>
          <w:szCs w:val="28"/>
        </w:rPr>
        <w:t>сформированность</w:t>
      </w:r>
      <w:proofErr w:type="spellEnd"/>
      <w:r w:rsidRPr="00347EF9">
        <w:rPr>
          <w:rStyle w:val="c3"/>
          <w:sz w:val="28"/>
          <w:szCs w:val="28"/>
        </w:rPr>
        <w:t xml:space="preserve"> у школьников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 </w:t>
      </w:r>
    </w:p>
    <w:p w:rsidR="00347EF9" w:rsidRPr="00347EF9" w:rsidRDefault="00347EF9" w:rsidP="00347EF9">
      <w:pPr>
        <w:pStyle w:val="c1"/>
        <w:spacing w:before="0" w:beforeAutospacing="0" w:after="0" w:afterAutospacing="0" w:line="276" w:lineRule="auto"/>
        <w:jc w:val="both"/>
        <w:rPr>
          <w:sz w:val="28"/>
          <w:szCs w:val="28"/>
        </w:rPr>
      </w:pPr>
      <w:proofErr w:type="gramStart"/>
      <w:r w:rsidRPr="00347EF9">
        <w:rPr>
          <w:rStyle w:val="c3"/>
          <w:sz w:val="28"/>
          <w:szCs w:val="28"/>
        </w:rPr>
        <w:t xml:space="preserve">Формы работы: игровая, проектная деятельность, тренинги, практическая работа, круглый стол, дискуссия. </w:t>
      </w:r>
      <w:proofErr w:type="gramEnd"/>
    </w:p>
    <w:p w:rsidR="00347EF9" w:rsidRPr="00347EF9" w:rsidRDefault="00347EF9" w:rsidP="00347EF9">
      <w:pPr>
        <w:pStyle w:val="c1"/>
        <w:spacing w:before="0" w:beforeAutospacing="0" w:after="0" w:afterAutospacing="0" w:line="276" w:lineRule="auto"/>
        <w:jc w:val="both"/>
        <w:rPr>
          <w:sz w:val="28"/>
          <w:szCs w:val="28"/>
        </w:rPr>
      </w:pPr>
      <w:proofErr w:type="spellStart"/>
      <w:r w:rsidRPr="00347EF9">
        <w:rPr>
          <w:rStyle w:val="c3"/>
          <w:sz w:val="28"/>
          <w:szCs w:val="28"/>
        </w:rPr>
        <w:t>Общеинтеллектуальное</w:t>
      </w:r>
      <w:proofErr w:type="spellEnd"/>
      <w:r w:rsidRPr="00347EF9">
        <w:rPr>
          <w:rStyle w:val="c3"/>
          <w:sz w:val="28"/>
          <w:szCs w:val="28"/>
        </w:rPr>
        <w:t xml:space="preserve"> направление.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Цель: развитие интеллектуальных способностей каждого ребёнка через формирование познавательного и эмоционального интереса, интенсивное накопление знаний об информационных технологиях, а также добывание информации о других странах, о традициях и  о культуре.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Результаты: </w:t>
      </w:r>
      <w:proofErr w:type="spellStart"/>
      <w:r w:rsidRPr="00347EF9">
        <w:rPr>
          <w:rStyle w:val="c3"/>
          <w:sz w:val="28"/>
          <w:szCs w:val="28"/>
        </w:rPr>
        <w:t>сформированность</w:t>
      </w:r>
      <w:proofErr w:type="spellEnd"/>
      <w:r w:rsidRPr="00347EF9">
        <w:rPr>
          <w:rStyle w:val="c3"/>
          <w:sz w:val="28"/>
          <w:szCs w:val="28"/>
        </w:rPr>
        <w:t xml:space="preserve"> у школьников знаний о нормах поведения в совместной деятельности, о способах действий, позитивного отношения к информационной среде, проектные работы, создание базы данных.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Формы работы: форумы, конкурсы, игры-путешествия, олимпиады, игры, практическая работа, проекты.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Художественно – эстетическое  направление.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Цель: формирование у школьников эстетических знаний, развитие эстетического интереса к искусству.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Результаты: </w:t>
      </w:r>
      <w:proofErr w:type="spellStart"/>
      <w:r w:rsidRPr="00347EF9">
        <w:rPr>
          <w:rStyle w:val="c3"/>
          <w:sz w:val="28"/>
          <w:szCs w:val="28"/>
        </w:rPr>
        <w:t>сформированность</w:t>
      </w:r>
      <w:proofErr w:type="spellEnd"/>
      <w:r w:rsidRPr="00347EF9">
        <w:rPr>
          <w:rStyle w:val="c3"/>
          <w:sz w:val="28"/>
          <w:szCs w:val="28"/>
        </w:rPr>
        <w:t xml:space="preserve"> у школьников позитивного отношения искусству, участие в школьных музыкальных спектаклях, праздниках, концертах, в конкурсах и соревнованиях.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Формы работы: творческая мастерская, игровая, театральная студия, </w:t>
      </w:r>
      <w:proofErr w:type="spellStart"/>
      <w:r w:rsidRPr="00347EF9">
        <w:rPr>
          <w:rStyle w:val="c3"/>
          <w:sz w:val="28"/>
          <w:szCs w:val="28"/>
        </w:rPr>
        <w:t>хореогафический</w:t>
      </w:r>
      <w:proofErr w:type="spellEnd"/>
      <w:r w:rsidRPr="00347EF9">
        <w:rPr>
          <w:rStyle w:val="c3"/>
          <w:sz w:val="28"/>
          <w:szCs w:val="28"/>
        </w:rPr>
        <w:t xml:space="preserve"> кружок, </w:t>
      </w:r>
      <w:proofErr w:type="spellStart"/>
      <w:r w:rsidRPr="00347EF9">
        <w:rPr>
          <w:rStyle w:val="c3"/>
          <w:sz w:val="28"/>
          <w:szCs w:val="28"/>
        </w:rPr>
        <w:t>ИЗО-студия</w:t>
      </w:r>
      <w:proofErr w:type="spellEnd"/>
      <w:r w:rsidRPr="00347EF9">
        <w:rPr>
          <w:rStyle w:val="c3"/>
          <w:sz w:val="28"/>
          <w:szCs w:val="28"/>
        </w:rPr>
        <w:t>, музыкальная студия и др.</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Спортивно-оздоровительное направление.</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 Цель: формирование здорового образа жизни школьников, способствующего познавательному и эмоциональному развитию ребёнка.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 xml:space="preserve">Результаты: сформированные знания о здоровом образе жизни, жизненной активности, физической гибкости, участие в соревнованиях и показательных выступлениях. </w:t>
      </w:r>
    </w:p>
    <w:p w:rsidR="00347EF9" w:rsidRPr="00347EF9" w:rsidRDefault="00347EF9" w:rsidP="00347EF9">
      <w:pPr>
        <w:pStyle w:val="c1"/>
        <w:spacing w:before="0" w:beforeAutospacing="0" w:after="0" w:afterAutospacing="0" w:line="276" w:lineRule="auto"/>
        <w:jc w:val="both"/>
        <w:rPr>
          <w:sz w:val="28"/>
          <w:szCs w:val="28"/>
        </w:rPr>
      </w:pPr>
      <w:r w:rsidRPr="00347EF9">
        <w:rPr>
          <w:rStyle w:val="c3"/>
          <w:sz w:val="28"/>
          <w:szCs w:val="28"/>
        </w:rPr>
        <w:t>Формы работы: игровые занятия, шахматный кружок, секции по легкой атлетике, гимнастике, футболу и др.</w:t>
      </w:r>
    </w:p>
    <w:p w:rsidR="00347EF9" w:rsidRPr="00347EF9" w:rsidRDefault="00347EF9" w:rsidP="00347EF9">
      <w:pPr>
        <w:pStyle w:val="c13"/>
        <w:spacing w:before="0" w:beforeAutospacing="0" w:after="0" w:afterAutospacing="0" w:line="276" w:lineRule="auto"/>
        <w:jc w:val="both"/>
        <w:rPr>
          <w:sz w:val="28"/>
          <w:szCs w:val="28"/>
        </w:rPr>
      </w:pPr>
      <w:r w:rsidRPr="00347EF9">
        <w:rPr>
          <w:rStyle w:val="c3"/>
          <w:sz w:val="28"/>
          <w:szCs w:val="28"/>
        </w:rPr>
        <w:t>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w:t>
      </w:r>
    </w:p>
    <w:p w:rsidR="00347EF9" w:rsidRPr="00347EF9" w:rsidRDefault="00347EF9" w:rsidP="00347EF9">
      <w:pPr>
        <w:pStyle w:val="c13"/>
        <w:spacing w:before="0" w:beforeAutospacing="0" w:after="0" w:afterAutospacing="0" w:line="276" w:lineRule="auto"/>
        <w:jc w:val="both"/>
        <w:rPr>
          <w:sz w:val="28"/>
          <w:szCs w:val="28"/>
        </w:rPr>
      </w:pPr>
      <w:r w:rsidRPr="00347EF9">
        <w:rPr>
          <w:rStyle w:val="c3"/>
          <w:sz w:val="28"/>
          <w:szCs w:val="28"/>
        </w:rPr>
        <w:t xml:space="preserve">Во внеурочной деятельности создаётся своеобразная эмоционально наполненная среда увлечённых детей и педагогов, в которой осуществляется </w:t>
      </w:r>
      <w:r w:rsidRPr="00347EF9">
        <w:rPr>
          <w:rStyle w:val="c3"/>
          <w:sz w:val="28"/>
          <w:szCs w:val="28"/>
        </w:rPr>
        <w:lastRenderedPageBreak/>
        <w:t>«штучная выделка» настроенных на успех романтиков, будущих специалистов в различных областях спорта, искусства, науки и техники.</w:t>
      </w:r>
    </w:p>
    <w:p w:rsidR="006B2E00" w:rsidRPr="002F1FE6" w:rsidRDefault="006B2E00" w:rsidP="00347EF9">
      <w:pPr>
        <w:pStyle w:val="6"/>
        <w:spacing w:before="0" w:line="276" w:lineRule="auto"/>
        <w:ind w:left="20" w:right="20" w:firstLine="122"/>
        <w:jc w:val="both"/>
        <w:rPr>
          <w:sz w:val="28"/>
        </w:rPr>
      </w:pPr>
      <w:r w:rsidRPr="002F1FE6">
        <w:rPr>
          <w:sz w:val="28"/>
        </w:rPr>
        <w:t>Образовательные результаты внеурочной деятельности школьников</w:t>
      </w:r>
    </w:p>
    <w:p w:rsidR="006B2E00" w:rsidRPr="002F1FE6" w:rsidRDefault="006B2E00" w:rsidP="00347EF9">
      <w:pPr>
        <w:pStyle w:val="6"/>
        <w:spacing w:before="0" w:line="276" w:lineRule="auto"/>
        <w:ind w:left="20" w:right="20" w:firstLine="122"/>
        <w:jc w:val="both"/>
        <w:rPr>
          <w:sz w:val="28"/>
        </w:rPr>
      </w:pPr>
      <w:r w:rsidRPr="002F1FE6">
        <w:rPr>
          <w:sz w:val="28"/>
        </w:rPr>
        <w:t xml:space="preserve">•  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6B2E00" w:rsidRPr="002F1FE6" w:rsidRDefault="006B2E00" w:rsidP="00347EF9">
      <w:pPr>
        <w:pStyle w:val="6"/>
        <w:spacing w:before="0" w:line="276" w:lineRule="auto"/>
        <w:ind w:left="20" w:right="20" w:firstLine="122"/>
        <w:jc w:val="both"/>
        <w:rPr>
          <w:sz w:val="28"/>
        </w:rPr>
      </w:pPr>
      <w:proofErr w:type="gramStart"/>
      <w:r w:rsidRPr="002F1FE6">
        <w:rPr>
          <w:sz w:val="28"/>
        </w:rPr>
        <w:t xml:space="preserve">•  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4A38CF" w:rsidRPr="002F1FE6" w:rsidRDefault="006B2E00" w:rsidP="00347EF9">
      <w:pPr>
        <w:pStyle w:val="6"/>
        <w:spacing w:before="0" w:line="276" w:lineRule="auto"/>
        <w:ind w:left="20" w:right="20" w:firstLine="122"/>
        <w:jc w:val="both"/>
        <w:rPr>
          <w:sz w:val="28"/>
        </w:rPr>
      </w:pPr>
      <w:r w:rsidRPr="002F1FE6">
        <w:rPr>
          <w:sz w:val="28"/>
        </w:rPr>
        <w:t>•  Третий уровень результатов – получение школьником опыта самостоятельного социального действия.</w:t>
      </w:r>
    </w:p>
    <w:sectPr w:rsidR="004A38CF" w:rsidRPr="002F1FE6" w:rsidSect="00C05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688"/>
    <w:multiLevelType w:val="hybridMultilevel"/>
    <w:tmpl w:val="B5CA88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6F37624"/>
    <w:multiLevelType w:val="hybridMultilevel"/>
    <w:tmpl w:val="34D67FF4"/>
    <w:lvl w:ilvl="0" w:tplc="177EC03C">
      <w:numFmt w:val="bullet"/>
      <w:lvlText w:val=""/>
      <w:lvlJc w:val="left"/>
      <w:pPr>
        <w:ind w:left="682" w:hanging="54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4F5B1DDB"/>
    <w:multiLevelType w:val="hybridMultilevel"/>
    <w:tmpl w:val="1BDAC2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6E993FBB"/>
    <w:multiLevelType w:val="hybridMultilevel"/>
    <w:tmpl w:val="4CAE13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A7A"/>
    <w:rsid w:val="00297A5F"/>
    <w:rsid w:val="002F1FE6"/>
    <w:rsid w:val="00347EF9"/>
    <w:rsid w:val="003A6694"/>
    <w:rsid w:val="004A38CF"/>
    <w:rsid w:val="004C26FF"/>
    <w:rsid w:val="004E1A7A"/>
    <w:rsid w:val="006246E8"/>
    <w:rsid w:val="006B2E00"/>
    <w:rsid w:val="00B80D9B"/>
    <w:rsid w:val="00C05D04"/>
    <w:rsid w:val="00CA6DFB"/>
    <w:rsid w:val="00CB0BB8"/>
    <w:rsid w:val="00EA64D9"/>
    <w:rsid w:val="00FB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297A5F"/>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297A5F"/>
    <w:rPr>
      <w:b/>
      <w:bCs/>
      <w:color w:val="000000"/>
      <w:spacing w:val="0"/>
      <w:w w:val="100"/>
      <w:position w:val="0"/>
      <w:lang w:val="ru-RU" w:eastAsia="ru-RU" w:bidi="ru-RU"/>
    </w:rPr>
  </w:style>
  <w:style w:type="paragraph" w:customStyle="1" w:styleId="6">
    <w:name w:val="Основной текст6"/>
    <w:basedOn w:val="a"/>
    <w:link w:val="a3"/>
    <w:rsid w:val="00297A5F"/>
    <w:pPr>
      <w:widowControl w:val="0"/>
      <w:shd w:val="clear" w:color="auto" w:fill="FFFFFF"/>
      <w:spacing w:before="2580" w:after="0" w:line="485" w:lineRule="exact"/>
      <w:ind w:hanging="240"/>
      <w:jc w:val="center"/>
    </w:pPr>
    <w:rPr>
      <w:rFonts w:ascii="Times New Roman" w:eastAsia="Times New Roman" w:hAnsi="Times New Roman" w:cs="Times New Roman"/>
      <w:sz w:val="26"/>
      <w:szCs w:val="26"/>
    </w:rPr>
  </w:style>
  <w:style w:type="paragraph" w:customStyle="1" w:styleId="c0">
    <w:name w:val="c0"/>
    <w:basedOn w:val="a"/>
    <w:rsid w:val="00347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47EF9"/>
  </w:style>
  <w:style w:type="paragraph" w:customStyle="1" w:styleId="c1">
    <w:name w:val="c1"/>
    <w:basedOn w:val="a"/>
    <w:rsid w:val="00347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47EF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A6D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4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2019-01-27T09:03:00Z</dcterms:created>
  <dcterms:modified xsi:type="dcterms:W3CDTF">2019-10-24T03:49:00Z</dcterms:modified>
</cp:coreProperties>
</file>